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7433FF" w:rsidTr="007433FF">
        <w:tc>
          <w:tcPr>
            <w:tcW w:w="4247" w:type="dxa"/>
          </w:tcPr>
          <w:p w:rsidR="007433FF" w:rsidRDefault="007433FF" w:rsidP="007433FF">
            <w:r>
              <w:t>TEXTO ORIGINÁRIO</w:t>
            </w:r>
          </w:p>
        </w:tc>
        <w:tc>
          <w:tcPr>
            <w:tcW w:w="4247" w:type="dxa"/>
          </w:tcPr>
          <w:p w:rsidR="007433FF" w:rsidRDefault="007433FF" w:rsidP="007433FF">
            <w:r>
              <w:t>TEXTO COM AS ALTERAÇÕES PRETENDIDAS</w:t>
            </w:r>
          </w:p>
        </w:tc>
      </w:tr>
      <w:tr w:rsidR="007433FF" w:rsidTr="007433FF">
        <w:tc>
          <w:tcPr>
            <w:tcW w:w="4247" w:type="dxa"/>
          </w:tcPr>
          <w:p w:rsidR="007433FF" w:rsidRDefault="007433FF" w:rsidP="007433FF">
            <w:r>
              <w:t>Art. 9º – Além do vencimento, o titular do cargo da carreira fará jus às seguintes gratificações:</w:t>
            </w:r>
          </w:p>
        </w:tc>
        <w:tc>
          <w:tcPr>
            <w:tcW w:w="4247" w:type="dxa"/>
          </w:tcPr>
          <w:p w:rsidR="007433FF" w:rsidRDefault="007433FF" w:rsidP="007433FF">
            <w:r>
              <w:t>Art. 9º – Além do vencimento, o titular do cargo da carreira fará jus às seguintes gratificações:</w:t>
            </w:r>
          </w:p>
        </w:tc>
      </w:tr>
      <w:tr w:rsidR="007433FF" w:rsidTr="007433FF">
        <w:tc>
          <w:tcPr>
            <w:tcW w:w="4247" w:type="dxa"/>
          </w:tcPr>
          <w:p w:rsidR="007433FF" w:rsidRDefault="007433FF" w:rsidP="007433FF">
            <w:r>
              <w:t xml:space="preserve">I – Gratificações por função: </w:t>
            </w:r>
          </w:p>
          <w:p w:rsidR="007433FF" w:rsidRDefault="007433FF" w:rsidP="007433FF">
            <w:r>
              <w:t xml:space="preserve">1 - </w:t>
            </w:r>
            <w:proofErr w:type="gramStart"/>
            <w:r>
              <w:t>pelo</w:t>
            </w:r>
            <w:proofErr w:type="gramEnd"/>
            <w:r>
              <w:t xml:space="preserve"> exercício de direção, direção-adjunta ou de dirigente das unidades escolares; </w:t>
            </w:r>
          </w:p>
          <w:p w:rsidR="007433FF" w:rsidRDefault="007433FF" w:rsidP="007433FF">
            <w:r>
              <w:t xml:space="preserve">2- </w:t>
            </w:r>
            <w:proofErr w:type="gramStart"/>
            <w:r>
              <w:t>pelo</w:t>
            </w:r>
            <w:proofErr w:type="gramEnd"/>
            <w:r>
              <w:t xml:space="preserve"> exercício de Coordenador na Secretaria Municipal de Educação. </w:t>
            </w:r>
          </w:p>
        </w:tc>
        <w:tc>
          <w:tcPr>
            <w:tcW w:w="4247" w:type="dxa"/>
          </w:tcPr>
          <w:p w:rsidR="007433FF" w:rsidRDefault="007433FF" w:rsidP="007433FF">
            <w:r>
              <w:t xml:space="preserve">I – Gratificações por função: </w:t>
            </w:r>
          </w:p>
          <w:p w:rsidR="007433FF" w:rsidRDefault="007433FF" w:rsidP="007433FF">
            <w:r>
              <w:t xml:space="preserve">1 - </w:t>
            </w:r>
            <w:proofErr w:type="gramStart"/>
            <w:r>
              <w:t>pelo</w:t>
            </w:r>
            <w:proofErr w:type="gramEnd"/>
            <w:r>
              <w:t xml:space="preserve"> exercício de direção, direção-adjunta ou de dirigente das unidades escolares; </w:t>
            </w:r>
          </w:p>
          <w:p w:rsidR="007433FF" w:rsidRPr="007433FF" w:rsidRDefault="007433FF" w:rsidP="007433FF">
            <w:pPr>
              <w:rPr>
                <w:strike/>
              </w:rPr>
            </w:pPr>
            <w:r w:rsidRPr="007433FF">
              <w:rPr>
                <w:strike/>
                <w:color w:val="FF0000"/>
              </w:rPr>
              <w:t xml:space="preserve">2- </w:t>
            </w:r>
            <w:proofErr w:type="gramStart"/>
            <w:r w:rsidRPr="007433FF">
              <w:rPr>
                <w:strike/>
                <w:color w:val="FF0000"/>
              </w:rPr>
              <w:t>pelo</w:t>
            </w:r>
            <w:proofErr w:type="gramEnd"/>
            <w:r w:rsidRPr="007433FF">
              <w:rPr>
                <w:strike/>
                <w:color w:val="FF0000"/>
              </w:rPr>
              <w:t xml:space="preserve"> exercício de Coordenador na Secretaria Municipal de Educação. </w:t>
            </w:r>
          </w:p>
        </w:tc>
      </w:tr>
      <w:tr w:rsidR="007433FF" w:rsidTr="007433FF">
        <w:tc>
          <w:tcPr>
            <w:tcW w:w="4247" w:type="dxa"/>
          </w:tcPr>
          <w:p w:rsidR="007433FF" w:rsidRDefault="007433FF" w:rsidP="007433FF">
            <w:r>
              <w:t>§ 1º – Os valores correspondentes à gratificação de direito de cada uma das funções serão regulados por lei própria.</w:t>
            </w:r>
          </w:p>
        </w:tc>
        <w:tc>
          <w:tcPr>
            <w:tcW w:w="4247" w:type="dxa"/>
          </w:tcPr>
          <w:p w:rsidR="007433FF" w:rsidRDefault="007433FF" w:rsidP="007433FF">
            <w:r>
              <w:t xml:space="preserve">§ 1º – Os valores correspondentes à gratificação de direito de cada uma das funções </w:t>
            </w:r>
            <w:r w:rsidRPr="007433FF">
              <w:rPr>
                <w:highlight w:val="yellow"/>
              </w:rPr>
              <w:t>é o valor estabelecido no Anexo I da Presente lei.</w:t>
            </w:r>
            <w:r>
              <w:t xml:space="preserve"> </w:t>
            </w:r>
          </w:p>
        </w:tc>
      </w:tr>
      <w:tr w:rsidR="007433FF" w:rsidTr="007433FF">
        <w:tc>
          <w:tcPr>
            <w:tcW w:w="4247" w:type="dxa"/>
          </w:tcPr>
          <w:p w:rsidR="007433FF" w:rsidRDefault="007433FF" w:rsidP="007433FF">
            <w:r>
              <w:t>§ 2º – A função de Direção de Unidade Escolar terá sua gratificação estabelecida pelo símbolo remuneratório, cujo valor será estipulado por lei própria, segundo a classificação da sua Escola:</w:t>
            </w:r>
          </w:p>
          <w:p w:rsidR="007433FF" w:rsidRDefault="007433FF" w:rsidP="007433FF"/>
          <w:p w:rsidR="007433FF" w:rsidRDefault="007433FF" w:rsidP="007433FF">
            <w:r>
              <w:t xml:space="preserve">I- Diretores de Unidades Escolares Tipo “D”, símbolo remuneratório FG IV; </w:t>
            </w:r>
          </w:p>
          <w:p w:rsidR="007433FF" w:rsidRDefault="007433FF" w:rsidP="007433FF">
            <w:r>
              <w:t xml:space="preserve">II- Diretores de Unidades Escolares Tipo “C”, símbolo remuneratório FG III; </w:t>
            </w:r>
          </w:p>
          <w:p w:rsidR="007433FF" w:rsidRDefault="007433FF" w:rsidP="007433FF">
            <w:r>
              <w:t xml:space="preserve">III- Diretores de Unidades Escolares Tipo “B”, símbolo remuneratório FG II; </w:t>
            </w:r>
          </w:p>
          <w:p w:rsidR="007433FF" w:rsidRDefault="007433FF" w:rsidP="007433FF">
            <w:r>
              <w:t xml:space="preserve">IV- Diretores de Unidades Escolares Tipo “A”, símbolo remuneratório FG I; </w:t>
            </w:r>
          </w:p>
          <w:p w:rsidR="007433FF" w:rsidRDefault="007433FF" w:rsidP="007433FF">
            <w:r>
              <w:t xml:space="preserve">V- Diretor adjunto, símbolo remuneratório FG I. </w:t>
            </w:r>
          </w:p>
        </w:tc>
        <w:tc>
          <w:tcPr>
            <w:tcW w:w="4247" w:type="dxa"/>
          </w:tcPr>
          <w:p w:rsidR="007433FF" w:rsidRDefault="007433FF" w:rsidP="007433FF">
            <w:r>
              <w:t xml:space="preserve">§ 2º – A função de Direção de Unidade Escolar terá sua gratificação estabelecida pelo símbolo remuneratório, </w:t>
            </w:r>
            <w:r w:rsidRPr="007433FF">
              <w:rPr>
                <w:highlight w:val="yellow"/>
              </w:rPr>
              <w:t>por intermédio de funções gratificadas de assistência intermediária</w:t>
            </w:r>
            <w:r w:rsidR="00FE7311">
              <w:rPr>
                <w:highlight w:val="yellow"/>
              </w:rPr>
              <w:t>s-CAI</w:t>
            </w:r>
            <w:r w:rsidRPr="007433FF">
              <w:rPr>
                <w:highlight w:val="yellow"/>
              </w:rPr>
              <w:t>, fixado por esta lei,</w:t>
            </w:r>
            <w:r>
              <w:t xml:space="preserve"> segundo a classificação da sua Escola:</w:t>
            </w:r>
          </w:p>
          <w:p w:rsidR="007433FF" w:rsidRDefault="007433FF" w:rsidP="007433FF">
            <w:r>
              <w:t xml:space="preserve">I- Diretores de Unidades Escolares Tipo “D”, símbolo remuneratório CAI IV; </w:t>
            </w:r>
          </w:p>
          <w:p w:rsidR="007433FF" w:rsidRDefault="007433FF" w:rsidP="007433FF">
            <w:r>
              <w:t xml:space="preserve">II- Diretores de Unidades Escolares Tipo “C”, símbolo remuneratório CAI III; </w:t>
            </w:r>
          </w:p>
          <w:p w:rsidR="007433FF" w:rsidRDefault="007433FF" w:rsidP="007433FF">
            <w:r>
              <w:t>III- Diretores</w:t>
            </w:r>
            <w:r w:rsidR="008A7A52">
              <w:t xml:space="preserve"> </w:t>
            </w:r>
            <w:r w:rsidR="008A7A52" w:rsidRPr="008A7A52">
              <w:rPr>
                <w:highlight w:val="yellow"/>
              </w:rPr>
              <w:t>e Diretores Adjuntos</w:t>
            </w:r>
            <w:r>
              <w:t xml:space="preserve"> de Unidades Escolares Tipo “B”, símbolo remuneratório CAI II; </w:t>
            </w:r>
          </w:p>
          <w:p w:rsidR="007433FF" w:rsidRDefault="007433FF" w:rsidP="007433FF">
            <w:r>
              <w:t xml:space="preserve">IV- Diretores </w:t>
            </w:r>
            <w:r w:rsidR="008A7A52" w:rsidRPr="008A7A52">
              <w:rPr>
                <w:highlight w:val="yellow"/>
              </w:rPr>
              <w:t>e Diretores Adjuntos</w:t>
            </w:r>
            <w:r w:rsidR="008A7A52">
              <w:t xml:space="preserve"> </w:t>
            </w:r>
            <w:r>
              <w:t xml:space="preserve">de Unidades Escolares Tipo “A”, símbolo remuneratório CAI I; </w:t>
            </w:r>
          </w:p>
          <w:p w:rsidR="007433FF" w:rsidRPr="007433FF" w:rsidRDefault="007433FF" w:rsidP="007433FF">
            <w:pPr>
              <w:rPr>
                <w:strike/>
              </w:rPr>
            </w:pPr>
            <w:r w:rsidRPr="007433FF">
              <w:rPr>
                <w:strike/>
                <w:color w:val="FF0000"/>
              </w:rPr>
              <w:t>V- Diretor adjunto, símbolo remuneratório FG I.</w:t>
            </w:r>
          </w:p>
        </w:tc>
      </w:tr>
      <w:tr w:rsidR="007433FF" w:rsidTr="007433FF">
        <w:tc>
          <w:tcPr>
            <w:tcW w:w="4247" w:type="dxa"/>
          </w:tcPr>
          <w:p w:rsidR="007433FF" w:rsidRDefault="007433FF" w:rsidP="007433FF">
            <w:r>
              <w:t xml:space="preserve">§ 3º - A função de Coordenadoria na Secretaria Municipal de Educação terá como gratificação o estabelecido para o símbolo remuneratório FG III. </w:t>
            </w:r>
          </w:p>
        </w:tc>
        <w:tc>
          <w:tcPr>
            <w:tcW w:w="4247" w:type="dxa"/>
          </w:tcPr>
          <w:p w:rsidR="007433FF" w:rsidRPr="007433FF" w:rsidRDefault="007433FF" w:rsidP="007433FF">
            <w:pPr>
              <w:rPr>
                <w:highlight w:val="yellow"/>
              </w:rPr>
            </w:pPr>
            <w:r w:rsidRPr="007433FF">
              <w:rPr>
                <w:highlight w:val="yellow"/>
              </w:rPr>
              <w:t xml:space="preserve">§3º O professor detentor de apenas uma matrícula, que passar a exercer função de diretor de unidade escolar, poderá ter dupla jornada além da gratificação de diretor. </w:t>
            </w:r>
          </w:p>
          <w:p w:rsidR="007433FF" w:rsidRDefault="007433FF" w:rsidP="007433FF">
            <w:pPr>
              <w:pStyle w:val="PargrafodaLista"/>
              <w:numPr>
                <w:ilvl w:val="0"/>
                <w:numId w:val="1"/>
              </w:numPr>
            </w:pPr>
            <w:r w:rsidRPr="007433FF">
              <w:rPr>
                <w:highlight w:val="yellow"/>
              </w:rPr>
              <w:t>O disposto no parágrafo acima, se aplica apenas quando houver compatibilidade de carga horária, observado em qualquer caso, o disposto no art. 37 da CF/1988.</w:t>
            </w:r>
          </w:p>
        </w:tc>
      </w:tr>
      <w:tr w:rsidR="007433FF" w:rsidTr="007433FF">
        <w:tc>
          <w:tcPr>
            <w:tcW w:w="4247" w:type="dxa"/>
          </w:tcPr>
          <w:p w:rsidR="007433FF" w:rsidRDefault="007433FF" w:rsidP="007433FF">
            <w:r>
              <w:t xml:space="preserve">II – Gratificação por desempenho: </w:t>
            </w:r>
          </w:p>
          <w:p w:rsidR="007433FF" w:rsidRDefault="007433FF" w:rsidP="007433FF">
            <w:r>
              <w:t xml:space="preserve">1- pelo exercício de regência de classe de em turma de alfabetização; </w:t>
            </w:r>
          </w:p>
        </w:tc>
        <w:tc>
          <w:tcPr>
            <w:tcW w:w="4247" w:type="dxa"/>
          </w:tcPr>
          <w:p w:rsidR="00A016C3" w:rsidRDefault="00A016C3" w:rsidP="00A016C3">
            <w:r>
              <w:t xml:space="preserve">II – Gratificação por desempenho: </w:t>
            </w:r>
          </w:p>
          <w:p w:rsidR="007433FF" w:rsidRDefault="00A016C3" w:rsidP="00A016C3">
            <w:r>
              <w:t xml:space="preserve">1- pelo exercício de regência </w:t>
            </w:r>
            <w:r w:rsidRPr="00A016C3">
              <w:rPr>
                <w:strike/>
                <w:color w:val="FF0000"/>
              </w:rPr>
              <w:t>de classe de em turma de alfabetização;</w:t>
            </w:r>
          </w:p>
        </w:tc>
      </w:tr>
      <w:tr w:rsidR="007433FF" w:rsidTr="007433FF">
        <w:tc>
          <w:tcPr>
            <w:tcW w:w="4247" w:type="dxa"/>
          </w:tcPr>
          <w:p w:rsidR="007433FF" w:rsidRDefault="007433FF" w:rsidP="007433FF">
            <w:r>
              <w:t xml:space="preserve">§ 1º – A gratificação pelo exercício de docência em turma de alfabetização corresponderá ao símbolo remuneratório FG V, cujo valor será estabelecido por lei própria. </w:t>
            </w:r>
          </w:p>
        </w:tc>
        <w:tc>
          <w:tcPr>
            <w:tcW w:w="4247" w:type="dxa"/>
          </w:tcPr>
          <w:p w:rsidR="007433FF" w:rsidRDefault="00A016C3" w:rsidP="00A016C3">
            <w:r>
              <w:t xml:space="preserve">§ 1º – A gratificação pelo exercício de docência </w:t>
            </w:r>
            <w:r w:rsidRPr="00A016C3">
              <w:rPr>
                <w:strike/>
                <w:color w:val="FF0000"/>
              </w:rPr>
              <w:t>em turma de alfabetização</w:t>
            </w:r>
            <w:r w:rsidRPr="00A016C3">
              <w:rPr>
                <w:color w:val="FF0000"/>
              </w:rPr>
              <w:t xml:space="preserve"> </w:t>
            </w:r>
            <w:r>
              <w:t xml:space="preserve">corresponderá ao símbolo remuneratório FG V, </w:t>
            </w:r>
            <w:r w:rsidRPr="00A016C3">
              <w:rPr>
                <w:highlight w:val="yellow"/>
              </w:rPr>
              <w:t>cujo valor já consta da estrutura de norma vigente municipal, acrescido de 10 (dez) por cento.</w:t>
            </w:r>
            <w:r>
              <w:t xml:space="preserve"> </w:t>
            </w:r>
          </w:p>
        </w:tc>
      </w:tr>
      <w:tr w:rsidR="007433FF" w:rsidTr="007433FF">
        <w:tc>
          <w:tcPr>
            <w:tcW w:w="4247" w:type="dxa"/>
          </w:tcPr>
          <w:p w:rsidR="007433FF" w:rsidRDefault="007433FF" w:rsidP="007433FF">
            <w:r>
              <w:t xml:space="preserve">§2º – Para desempenhar sua função de regente em turma de Alfabetização, o </w:t>
            </w:r>
            <w:r>
              <w:lastRenderedPageBreak/>
              <w:t>Professor deverá ser selecionado pela equipe de coordenadores da Secretaria Municipal de Educação.</w:t>
            </w:r>
          </w:p>
          <w:p w:rsidR="007433FF" w:rsidRDefault="007433FF" w:rsidP="007433FF"/>
        </w:tc>
        <w:tc>
          <w:tcPr>
            <w:tcW w:w="4247" w:type="dxa"/>
          </w:tcPr>
          <w:p w:rsidR="007433FF" w:rsidRDefault="00A016C3" w:rsidP="00A016C3">
            <w:r>
              <w:lastRenderedPageBreak/>
              <w:t xml:space="preserve">SEM ALTERAÇÃO </w:t>
            </w:r>
          </w:p>
        </w:tc>
      </w:tr>
      <w:tr w:rsidR="007433FF" w:rsidTr="007433FF">
        <w:tc>
          <w:tcPr>
            <w:tcW w:w="4247" w:type="dxa"/>
          </w:tcPr>
          <w:p w:rsidR="007433FF" w:rsidRDefault="007433FF" w:rsidP="007433FF">
            <w:r>
              <w:lastRenderedPageBreak/>
              <w:t xml:space="preserve">Art. 10 – As Unidades Escolares da Rede Municipal de Ensino tem sua estrutura organizacional definida de acordo com a seguinte classificação: </w:t>
            </w:r>
          </w:p>
        </w:tc>
        <w:tc>
          <w:tcPr>
            <w:tcW w:w="4247" w:type="dxa"/>
          </w:tcPr>
          <w:p w:rsidR="007433FF" w:rsidRDefault="00A016C3" w:rsidP="007433FF">
            <w:r>
              <w:t xml:space="preserve">SEM ALTERAÇÃO </w:t>
            </w:r>
          </w:p>
        </w:tc>
      </w:tr>
      <w:tr w:rsidR="007433FF" w:rsidTr="007433FF">
        <w:tc>
          <w:tcPr>
            <w:tcW w:w="4247" w:type="dxa"/>
          </w:tcPr>
          <w:p w:rsidR="007433FF" w:rsidRDefault="007433FF" w:rsidP="007433FF">
            <w:r>
              <w:t xml:space="preserve">I – As Unidades Escolares classificadas como tipo “D” – até 100 alunos – terão direito a 1 (um) diretor; </w:t>
            </w:r>
          </w:p>
          <w:p w:rsidR="007433FF" w:rsidRDefault="007433FF" w:rsidP="007433FF">
            <w:r>
              <w:t xml:space="preserve">II – As Unidades Escolares classificadas como tipo “C” – de 101 a 300 alunos – terão direito a 1 (um) diretor; 2 (dois) Coordenadores de Turno; 1 (um) Secretário; 1 (um) Orientador Pedagógico; </w:t>
            </w:r>
          </w:p>
          <w:p w:rsidR="00A016C3" w:rsidRDefault="00A016C3" w:rsidP="007433FF"/>
          <w:p w:rsidR="00A016C3" w:rsidRDefault="00A016C3" w:rsidP="007433FF"/>
          <w:p w:rsidR="007433FF" w:rsidRDefault="007433FF" w:rsidP="007433FF">
            <w:r>
              <w:t xml:space="preserve">III – As Unidades Escolares classificadas como tipo “B” – de 301 a 400 alunos – terão direito a 1(um) diretor; 1(um) diretor adjunto; 2 (dois) Coordenadores de Turno; 1 (um) Secretário; 1 (um) Orientador Pedagógico; 1 (um) professor responsável pela sala de Leitura; 2 (dois) professores eventuais; </w:t>
            </w:r>
          </w:p>
          <w:p w:rsidR="007433FF" w:rsidRDefault="007433FF" w:rsidP="007433FF">
            <w:r>
              <w:t xml:space="preserve">IV – As Unidades Escolares classificadas como tipo “A” – a cima de 401 alunos - terão direito a 1(um) diretor; 1(um) diretor adjunto; 3 (três) Coordenadores de Turno; 1 (um) Secretário; 2 (dois) Orientadores Pedagógicos; 1 (um) Orientador Educacional; 1 (um) professor responsável pela sala de Leitura; 1 (um) agente de pessoal; 2 (dois) auxiliares de secretaria; 2 (dois) professores eventuais; </w:t>
            </w:r>
          </w:p>
          <w:p w:rsidR="007433FF" w:rsidRDefault="007433FF" w:rsidP="007433FF">
            <w:r>
              <w:t xml:space="preserve">V – A estrutura organizacional a que se refere o art. 10 será definida no Anexo I; </w:t>
            </w:r>
          </w:p>
          <w:p w:rsidR="007433FF" w:rsidRDefault="007433FF" w:rsidP="007433FF">
            <w:r>
              <w:t xml:space="preserve">VI – As Unidades Escolares da Rede Pública Municipal são classificadas e têm suas estruturas definidas de acordo com as matrículas realizadas; </w:t>
            </w:r>
          </w:p>
          <w:p w:rsidR="007433FF" w:rsidRDefault="007433FF" w:rsidP="007433FF">
            <w:r>
              <w:t>VII – Cada Unidade Escolar da Rede Pública Municipal receberá o quantitativo de pessoal de acordo com sua classificação;</w:t>
            </w:r>
          </w:p>
          <w:p w:rsidR="00A016C3" w:rsidRDefault="007433FF" w:rsidP="007433FF">
            <w:r>
              <w:t>VIII – Para efeito de classificação das Unidades Escolares deve-se considerar o quantitativo de aluno;</w:t>
            </w:r>
          </w:p>
          <w:p w:rsidR="007433FF" w:rsidRDefault="007433FF" w:rsidP="007433FF">
            <w:r>
              <w:t xml:space="preserve">IX – Para cada aluno com Necessidade Especial matriculado, o quantitativo de </w:t>
            </w:r>
            <w:r>
              <w:lastRenderedPageBreak/>
              <w:t xml:space="preserve">número de alunos estabelecido no inciso IX, deverá ser reduzido em 10% (dez por cento); </w:t>
            </w:r>
          </w:p>
          <w:p w:rsidR="007433FF" w:rsidRDefault="007433FF" w:rsidP="007433FF">
            <w:r>
              <w:t xml:space="preserve">X– O quantitativo de alunos matriculados para Turma Especial deverá ser de, no mínimo, 6 (seis) alunos e, no máximo, 12 alunos; </w:t>
            </w:r>
          </w:p>
          <w:p w:rsidR="007433FF" w:rsidRDefault="007433FF" w:rsidP="007433FF">
            <w:r>
              <w:t xml:space="preserve">XI – Tomar-se-á por única turma as diferentes séries envolvidas em salas </w:t>
            </w:r>
            <w:proofErr w:type="spellStart"/>
            <w:r>
              <w:t>multisseriadas</w:t>
            </w:r>
            <w:proofErr w:type="spellEnd"/>
            <w:r>
              <w:t xml:space="preserve">, para efeito de classificação das Unidades Escolares; </w:t>
            </w:r>
          </w:p>
          <w:p w:rsidR="007433FF" w:rsidRDefault="007433FF" w:rsidP="007433FF">
            <w:r>
              <w:t>XII – A Regência de Turma terá prioridade no preenchimento dos quadros de pessoal que compõe a rede Municipal de Ensino</w:t>
            </w:r>
          </w:p>
        </w:tc>
        <w:tc>
          <w:tcPr>
            <w:tcW w:w="4247" w:type="dxa"/>
          </w:tcPr>
          <w:p w:rsidR="00A016C3" w:rsidRDefault="00A016C3" w:rsidP="00A016C3">
            <w:r>
              <w:lastRenderedPageBreak/>
              <w:t xml:space="preserve">I – As Unidades Escolares classificadas como tipo “D” – </w:t>
            </w:r>
            <w:r w:rsidRPr="00FE7311">
              <w:rPr>
                <w:highlight w:val="yellow"/>
              </w:rPr>
              <w:t>até 70 alunos</w:t>
            </w:r>
            <w:r>
              <w:t xml:space="preserve"> – terão direito a 1 (um) diretor; </w:t>
            </w:r>
          </w:p>
          <w:p w:rsidR="00A016C3" w:rsidRDefault="00A016C3" w:rsidP="00A016C3">
            <w:r>
              <w:t xml:space="preserve">II – As Unidades Escolares classificadas como tipo “C” – de </w:t>
            </w:r>
            <w:r w:rsidRPr="00A016C3">
              <w:rPr>
                <w:highlight w:val="yellow"/>
              </w:rPr>
              <w:t>71-150 alunos</w:t>
            </w:r>
            <w:r>
              <w:t xml:space="preserve"> – terão direito a 1 (um) diretor; 2 (dois) Coordenadores de Turno; 1 (um) Secretário; 1 (um) Orientador Pedagógico; </w:t>
            </w:r>
          </w:p>
          <w:p w:rsidR="00FE7311" w:rsidRDefault="00FE7311" w:rsidP="00A016C3"/>
          <w:p w:rsidR="00FE7311" w:rsidRDefault="00FE7311" w:rsidP="00A016C3"/>
          <w:p w:rsidR="00A016C3" w:rsidRDefault="00A016C3" w:rsidP="00A016C3">
            <w:r>
              <w:t xml:space="preserve">III – As Unidades Escolares classificadas </w:t>
            </w:r>
            <w:r w:rsidRPr="00A016C3">
              <w:t xml:space="preserve">como tipo “B” – de 151 a 400 alunos – terão </w:t>
            </w:r>
            <w:r>
              <w:t xml:space="preserve">direito a 1(um) diretor; 1(um) diretor adjunto; 2 (dois) Coordenadores de Turno; 1 (um) Secretário; 1 (um) Orientador Pedagógico; 1 (um) professor responsável pela sala de Leitura; 2 (dois) professores eventuais; </w:t>
            </w:r>
          </w:p>
          <w:p w:rsidR="00A016C3" w:rsidRDefault="00A016C3" w:rsidP="00A016C3">
            <w:r>
              <w:t xml:space="preserve">IV – As Unidades Escolares classificadas como tipo “A” – acima de 401 alunos - terão direito a 1(um) diretor; 1(um) diretor adjunto; 3 (três) Coordenadores de Turno; 1 (um) Secretário; 2 (dois) Orientadores Pedagógicos; 1 (um) Orientador Educacional; 1 (um) professor responsável pela sala de Leitura; 1 (um) agente de pessoal; 2 (dois) auxiliares de secretaria; 2 (dois) professores eventuais; </w:t>
            </w:r>
          </w:p>
          <w:p w:rsidR="00A016C3" w:rsidRDefault="00A016C3" w:rsidP="00A016C3">
            <w:r>
              <w:t xml:space="preserve">V – A estrutura organizacional a que se refere o art. 10 será definida no Anexo I; </w:t>
            </w:r>
          </w:p>
          <w:p w:rsidR="00A016C3" w:rsidRDefault="00A016C3" w:rsidP="00A016C3">
            <w:r>
              <w:t xml:space="preserve">VI – As Unidades Escolares da Rede Pública Municipal são classificadas e têm suas estruturas definidas de acordo com as matrículas realizadas; </w:t>
            </w:r>
          </w:p>
          <w:p w:rsidR="00A016C3" w:rsidRDefault="00A016C3" w:rsidP="00A016C3">
            <w:bookmarkStart w:id="0" w:name="_GoBack"/>
            <w:r>
              <w:t>VII – Cada Unidade Escolar da Rede Pública Municipal receberá o quantitativo de pessoal de acordo com sua classificação;</w:t>
            </w:r>
          </w:p>
          <w:bookmarkEnd w:id="0"/>
          <w:p w:rsidR="00A016C3" w:rsidRDefault="00A016C3" w:rsidP="00A016C3">
            <w:r>
              <w:t>VIII – Para efeito de classificação das Unidades Escolares deve-se considerar o quantitativo de aluno;</w:t>
            </w:r>
          </w:p>
          <w:p w:rsidR="00A016C3" w:rsidRPr="00A016C3" w:rsidRDefault="00A016C3" w:rsidP="00A016C3">
            <w:pPr>
              <w:rPr>
                <w:strike/>
                <w:color w:val="FF0000"/>
              </w:rPr>
            </w:pPr>
            <w:r>
              <w:t xml:space="preserve"> </w:t>
            </w:r>
            <w:r w:rsidRPr="00A016C3">
              <w:rPr>
                <w:strike/>
                <w:color w:val="FF0000"/>
              </w:rPr>
              <w:t xml:space="preserve">IX – Para cada aluno com Necessidade Especial matriculado, o quantitativo de </w:t>
            </w:r>
            <w:r w:rsidRPr="00A016C3">
              <w:rPr>
                <w:strike/>
                <w:color w:val="FF0000"/>
              </w:rPr>
              <w:lastRenderedPageBreak/>
              <w:t xml:space="preserve">número de alunos estabelecido no inciso IX, deverá ser reduzido em 10% (dez por cento); </w:t>
            </w:r>
          </w:p>
          <w:p w:rsidR="00A016C3" w:rsidRPr="00A016C3" w:rsidRDefault="00A016C3" w:rsidP="00A016C3">
            <w:pPr>
              <w:rPr>
                <w:strike/>
                <w:color w:val="FF0000"/>
              </w:rPr>
            </w:pPr>
            <w:r w:rsidRPr="00A016C3">
              <w:rPr>
                <w:strike/>
                <w:color w:val="FF0000"/>
              </w:rPr>
              <w:t xml:space="preserve">X– O quantitativo de alunos matriculados para Turma Especial deverá ser de, no mínimo, 6 (seis) alunos e, no máximo, 12 alunos; </w:t>
            </w:r>
          </w:p>
          <w:p w:rsidR="00A016C3" w:rsidRDefault="00A016C3" w:rsidP="00A016C3">
            <w:r>
              <w:t xml:space="preserve">IX – Tomar-se-á por única turma as diferentes séries envolvidas em salas </w:t>
            </w:r>
            <w:proofErr w:type="spellStart"/>
            <w:r>
              <w:t>multisseriadas</w:t>
            </w:r>
            <w:proofErr w:type="spellEnd"/>
            <w:r>
              <w:t xml:space="preserve">, para efeito de classificação das Unidades Escolares; </w:t>
            </w:r>
          </w:p>
          <w:p w:rsidR="00A016C3" w:rsidRDefault="00A016C3" w:rsidP="00A016C3">
            <w:r>
              <w:t>X – A Regência de Turma terá prioridade no preenchimento dos quadros de pessoal que compõe a rede Municipal de Ensino</w:t>
            </w:r>
          </w:p>
        </w:tc>
      </w:tr>
    </w:tbl>
    <w:p w:rsidR="002459AF" w:rsidRDefault="002459AF"/>
    <w:sectPr w:rsidR="002459A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B97A81"/>
    <w:multiLevelType w:val="hybridMultilevel"/>
    <w:tmpl w:val="9A1229AE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3FF"/>
    <w:rsid w:val="002459AF"/>
    <w:rsid w:val="007433FF"/>
    <w:rsid w:val="008A7A52"/>
    <w:rsid w:val="00A016C3"/>
    <w:rsid w:val="00FE7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93EE4"/>
  <w15:chartTrackingRefBased/>
  <w15:docId w15:val="{C5666B95-D906-4B5B-BB38-2EABA7DA8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7433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433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1172</Words>
  <Characters>6333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Bernardo</dc:creator>
  <cp:keywords/>
  <dc:description/>
  <cp:lastModifiedBy>Bernardo</cp:lastModifiedBy>
  <cp:revision>2</cp:revision>
  <dcterms:created xsi:type="dcterms:W3CDTF">2025-06-04T16:58:00Z</dcterms:created>
  <dcterms:modified xsi:type="dcterms:W3CDTF">2025-06-04T17:33:00Z</dcterms:modified>
</cp:coreProperties>
</file>